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E39" w:rsidRPr="009C2839" w:rsidRDefault="009C2839" w:rsidP="009C2839">
      <w:r>
        <w:rPr>
          <w:rFonts w:ascii="Times New Roman" w:hAnsi="Times New Roman" w:cs="Times New Roman"/>
          <w:i/>
          <w:iCs/>
          <w:sz w:val="32"/>
          <w:szCs w:val="32"/>
        </w:rPr>
        <w:t>Vacating a Sentence</w:t>
      </w:r>
      <w:r>
        <w:rPr>
          <w:rFonts w:ascii="Times New Roman" w:hAnsi="Times New Roman" w:cs="Times New Roman"/>
          <w:sz w:val="32"/>
          <w:szCs w:val="32"/>
        </w:rPr>
        <w:t xml:space="preserve">—Vacating a sentence is different than vacating a conviction. A party may vacate a sentence for any reason, including immigration avoidance, and it must be given full faith and credit by the IJs and BIA. </w:t>
      </w:r>
      <w:r>
        <w:rPr>
          <w:rFonts w:ascii="Times New Roman" w:hAnsi="Times New Roman" w:cs="Times New Roman"/>
          <w:i/>
          <w:iCs/>
          <w:sz w:val="32"/>
          <w:szCs w:val="32"/>
        </w:rPr>
        <w:t>Matter of Cota,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hyperlink r:id="rId4" w:history="1">
        <w:r>
          <w:rPr>
            <w:rFonts w:ascii="Times New Roman" w:hAnsi="Times New Roman" w:cs="Times New Roman"/>
            <w:color w:val="0000FF"/>
            <w:sz w:val="32"/>
            <w:szCs w:val="32"/>
            <w:u w:val="single" w:color="0000FF"/>
          </w:rPr>
          <w:t>23 I&amp;N Dec. 849</w:t>
        </w:r>
      </w:hyperlink>
      <w:r>
        <w:rPr>
          <w:rFonts w:ascii="Times New Roman" w:hAnsi="Times New Roman" w:cs="Times New Roman"/>
          <w:sz w:val="32"/>
          <w:szCs w:val="32"/>
        </w:rPr>
        <w:t xml:space="preserve"> (BIA 2005) [where sentence was modified </w:t>
      </w:r>
      <w:r>
        <w:rPr>
          <w:rFonts w:ascii="Times New Roman" w:hAnsi="Times New Roman" w:cs="Times New Roman"/>
          <w:i/>
          <w:iCs/>
          <w:sz w:val="32"/>
          <w:szCs w:val="32"/>
        </w:rPr>
        <w:t>nunc pro tunc</w:t>
      </w:r>
      <w:r>
        <w:rPr>
          <w:rFonts w:ascii="Times New Roman" w:hAnsi="Times New Roman" w:cs="Times New Roman"/>
          <w:sz w:val="32"/>
          <w:szCs w:val="32"/>
        </w:rPr>
        <w:t xml:space="preserve"> expressly to avoid deportation as an aggravated felon, IJ and BIA must recognize it. </w:t>
      </w:r>
      <w:r>
        <w:rPr>
          <w:rFonts w:ascii="Times New Roman" w:hAnsi="Times New Roman" w:cs="Times New Roman"/>
          <w:i/>
          <w:iCs/>
          <w:sz w:val="32"/>
          <w:szCs w:val="32"/>
        </w:rPr>
        <w:t>Matter of Pickering</w:t>
      </w:r>
      <w:r>
        <w:rPr>
          <w:rFonts w:ascii="Times New Roman" w:hAnsi="Times New Roman" w:cs="Times New Roman"/>
          <w:sz w:val="32"/>
          <w:szCs w:val="32"/>
        </w:rPr>
        <w:t xml:space="preserve"> distinguished].</w:t>
      </w:r>
      <w:bookmarkStart w:id="0" w:name="_GoBack"/>
      <w:bookmarkEnd w:id="0"/>
    </w:p>
    <w:sectPr w:rsidR="00DF7E39" w:rsidRPr="009C2839" w:rsidSect="00A33FF6">
      <w:pgSz w:w="12240" w:h="15840"/>
      <w:pgMar w:top="-1440" w:right="1440" w:bottom="-1440" w:left="1440" w:gutter="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</w:compat>
  <w:rsids>
    <w:rsidRoot w:val="009C2839"/>
    <w:rsid w:val="00614DCA"/>
    <w:rsid w:val="00635382"/>
    <w:rsid w:val="009C2839"/>
    <w:rsid w:val="00A33FF6"/>
    <w:rsid w:val="00DF7E39"/>
  </w:rsids>
  <m:mathPr>
    <m:mathFont m:val="Arial MT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38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ailalink.org/nxt/gateway.dll?f=xhitlist&amp;xhitlist_x=Advanced&amp;xhitlist_vpc=first&amp;xhitlist_xsl=querylink.xsl&amp;xhitlist_sel=title;path;content-type;home-title;item-bookmark&amp;xhitlist_d=&amp;xhitlist_q=%5BField%20folio-destination-name:JD_BIAv23p849%5D$xhitlist_md=target-id=JD_BIAv23p849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microsoft.com/office/2007/relationships/stylesWithEffects" Target="stylesWithEffects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604</Characters>
  <Application>Microsoft Macintosh Word</Application>
  <DocSecurity>0</DocSecurity>
  <Lines>5</Lines>
  <Paragraphs>1</Paragraphs>
  <ScaleCrop>false</ScaleCrop>
  <Company>The Law Office of William Frick PLLC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Christine Phillips</cp:lastModifiedBy>
  <cp:revision>2</cp:revision>
  <dcterms:created xsi:type="dcterms:W3CDTF">2014-07-08T20:11:00Z</dcterms:created>
  <dcterms:modified xsi:type="dcterms:W3CDTF">2014-07-08T20:11:00Z</dcterms:modified>
</cp:coreProperties>
</file>